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CA3" w:rsidRDefault="004F28F1" w:rsidP="00381AD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8F1">
        <w:rPr>
          <w:rFonts w:ascii="Times New Roman" w:hAnsi="Times New Roman" w:cs="Times New Roman"/>
          <w:b/>
          <w:sz w:val="28"/>
          <w:szCs w:val="28"/>
        </w:rPr>
        <w:t xml:space="preserve">Предложение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на УО на СПРЗСР  2023-2027 г. </w:t>
      </w:r>
      <w:r w:rsidRPr="004F28F1">
        <w:rPr>
          <w:rFonts w:ascii="Times New Roman" w:hAnsi="Times New Roman" w:cs="Times New Roman"/>
          <w:b/>
          <w:sz w:val="28"/>
          <w:szCs w:val="28"/>
        </w:rPr>
        <w:t xml:space="preserve">за критерии за подбор на заявления за подпомагане по интервенция </w:t>
      </w:r>
      <w:r w:rsidR="00381AD5">
        <w:rPr>
          <w:rFonts w:ascii="Times New Roman" w:hAnsi="Times New Roman" w:cs="Times New Roman"/>
          <w:b/>
          <w:sz w:val="28"/>
          <w:szCs w:val="28"/>
          <w:lang w:val="en-GB"/>
        </w:rPr>
        <w:t>II.</w:t>
      </w:r>
      <w:r w:rsidR="00381AD5">
        <w:rPr>
          <w:rFonts w:ascii="Times New Roman" w:hAnsi="Times New Roman" w:cs="Times New Roman"/>
          <w:b/>
          <w:sz w:val="28"/>
          <w:szCs w:val="28"/>
        </w:rPr>
        <w:t xml:space="preserve">Ж.1 </w:t>
      </w:r>
      <w:r w:rsidRPr="004F28F1">
        <w:rPr>
          <w:rFonts w:ascii="Times New Roman" w:hAnsi="Times New Roman" w:cs="Times New Roman"/>
          <w:b/>
          <w:sz w:val="28"/>
          <w:szCs w:val="28"/>
        </w:rPr>
        <w:t>„Подкрепа за оперативни групи в рамките на ЕПИ“ за проекти във втора стъпка</w:t>
      </w:r>
      <w:r w:rsidR="008035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1551" w:rsidRDefault="00C31551" w:rsidP="00381AD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AD5" w:rsidRDefault="00381AD5" w:rsidP="00381AD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6142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642"/>
        <w:gridCol w:w="3045"/>
        <w:gridCol w:w="6236"/>
        <w:gridCol w:w="991"/>
      </w:tblGrid>
      <w:tr w:rsidR="00041886" w:rsidRPr="00C9156B" w:rsidTr="00CD3AE6">
        <w:tc>
          <w:tcPr>
            <w:tcW w:w="294" w:type="pct"/>
            <w:shd w:val="clear" w:color="auto" w:fill="BFBFBF" w:themeFill="background1" w:themeFillShade="BF"/>
            <w:vAlign w:val="center"/>
          </w:tcPr>
          <w:p w:rsidR="00AF11A9" w:rsidRPr="00AF11A9" w:rsidRDefault="00AF11A9" w:rsidP="00AF1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95" w:type="pct"/>
            <w:shd w:val="clear" w:color="auto" w:fill="BFBFBF" w:themeFill="background1" w:themeFillShade="BF"/>
          </w:tcPr>
          <w:p w:rsidR="008D0419" w:rsidRDefault="00AF11A9" w:rsidP="00AF1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Приоритет/</w:t>
            </w:r>
          </w:p>
          <w:p w:rsidR="00AF11A9" w:rsidRPr="00AF11A9" w:rsidRDefault="00AF11A9" w:rsidP="00AF1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за подбор на заявления</w:t>
            </w:r>
          </w:p>
        </w:tc>
        <w:tc>
          <w:tcPr>
            <w:tcW w:w="2857" w:type="pct"/>
            <w:shd w:val="clear" w:color="auto" w:fill="BFBFBF" w:themeFill="background1" w:themeFillShade="BF"/>
            <w:vAlign w:val="center"/>
          </w:tcPr>
          <w:p w:rsidR="00AF11A9" w:rsidRPr="00AF11A9" w:rsidRDefault="00AF11A9" w:rsidP="00AF1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Условие за изпълнение</w:t>
            </w:r>
          </w:p>
        </w:tc>
        <w:tc>
          <w:tcPr>
            <w:tcW w:w="454" w:type="pct"/>
            <w:shd w:val="clear" w:color="auto" w:fill="BFBFBF" w:themeFill="background1" w:themeFillShade="BF"/>
            <w:vAlign w:val="center"/>
          </w:tcPr>
          <w:p w:rsidR="00AF11A9" w:rsidRPr="00AF11A9" w:rsidRDefault="00AF11A9" w:rsidP="000D5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</w:p>
        </w:tc>
      </w:tr>
      <w:tr w:rsidR="004F28F1" w:rsidRPr="00C9156B" w:rsidTr="00381AD5">
        <w:tc>
          <w:tcPr>
            <w:tcW w:w="5000" w:type="pct"/>
            <w:gridSpan w:val="4"/>
            <w:shd w:val="clear" w:color="auto" w:fill="C5E0B3" w:themeFill="accent6" w:themeFillTint="66"/>
          </w:tcPr>
          <w:p w:rsidR="004F28F1" w:rsidRPr="00AF11A9" w:rsidRDefault="004F28F1" w:rsidP="005A05E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1A9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 на новаторския план (3</w:t>
            </w:r>
            <w:r w:rsidR="005A05E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F1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т.)</w:t>
            </w:r>
          </w:p>
        </w:tc>
      </w:tr>
      <w:tr w:rsidR="00041886" w:rsidRPr="00C9156B" w:rsidTr="00CD3AE6">
        <w:trPr>
          <w:trHeight w:val="514"/>
        </w:trPr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95" w:type="pct"/>
            <w:vMerge w:val="restart"/>
            <w:vAlign w:val="center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на к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ачество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плана за изпълнение на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новаторския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</w:p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pct"/>
            <w:vAlign w:val="center"/>
          </w:tcPr>
          <w:p w:rsidR="004F28F1" w:rsidRPr="00C9156B" w:rsidRDefault="004F28F1" w:rsidP="00413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Описанието на проблема, за който ще се търси решение чрез новаторския проект, е базирано на проучване в </w:t>
            </w:r>
            <w:r w:rsidR="00413A1B">
              <w:rPr>
                <w:rFonts w:ascii="Times New Roman" w:hAnsi="Times New Roman" w:cs="Times New Roman"/>
                <w:sz w:val="24"/>
                <w:szCs w:val="24"/>
              </w:rPr>
              <w:t>земеделски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стопанства и в конкретен период от време, и е направен извод на база наблюдения, изследвания, </w:t>
            </w:r>
            <w:r w:rsidRPr="00CD3AE6">
              <w:rPr>
                <w:rFonts w:ascii="Times New Roman" w:hAnsi="Times New Roman" w:cs="Times New Roman"/>
                <w:sz w:val="24"/>
                <w:szCs w:val="24"/>
              </w:rPr>
              <w:t>експерименти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13A1B">
              <w:rPr>
                <w:rFonts w:ascii="Times New Roman" w:hAnsi="Times New Roman" w:cs="Times New Roman"/>
                <w:sz w:val="24"/>
                <w:szCs w:val="24"/>
              </w:rPr>
              <w:t>/или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документи, доказващи</w:t>
            </w:r>
            <w:r w:rsidR="00413A1B">
              <w:rPr>
                <w:rFonts w:ascii="Times New Roman" w:hAnsi="Times New Roman" w:cs="Times New Roman"/>
                <w:sz w:val="24"/>
                <w:szCs w:val="24"/>
              </w:rPr>
              <w:t>, наличието на проблема</w:t>
            </w:r>
            <w:r w:rsidR="00CD3A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1886" w:rsidRPr="00C9156B" w:rsidTr="00CD3AE6">
        <w:trPr>
          <w:trHeight w:val="514"/>
        </w:trPr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395" w:type="pct"/>
            <w:vMerge/>
            <w:vAlign w:val="center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pct"/>
            <w:vAlign w:val="center"/>
          </w:tcPr>
          <w:p w:rsidR="004F28F1" w:rsidRPr="00C9156B" w:rsidRDefault="00137B3E" w:rsidP="002D2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r w:rsidR="002D257F">
              <w:rPr>
                <w:rFonts w:ascii="Times New Roman" w:hAnsi="Times New Roman" w:cs="Times New Roman"/>
                <w:sz w:val="24"/>
                <w:szCs w:val="24"/>
              </w:rPr>
              <w:t xml:space="preserve">веното описание на </w:t>
            </w:r>
            <w:r w:rsidR="004F28F1"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дейностите за справяне с конкретния проблем </w:t>
            </w:r>
            <w:r w:rsidR="002D25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257F"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8F1" w:rsidRPr="00C9156B">
              <w:rPr>
                <w:rFonts w:ascii="Times New Roman" w:hAnsi="Times New Roman" w:cs="Times New Roman"/>
                <w:sz w:val="24"/>
                <w:szCs w:val="24"/>
              </w:rPr>
              <w:t>съобразен</w:t>
            </w:r>
            <w:r w:rsidR="002D25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28F1"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с времевия график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изпълнение </w:t>
            </w:r>
            <w:r w:rsidR="004F28F1" w:rsidRPr="00C9156B">
              <w:rPr>
                <w:rFonts w:ascii="Times New Roman" w:hAnsi="Times New Roman" w:cs="Times New Roman"/>
                <w:sz w:val="24"/>
                <w:szCs w:val="24"/>
              </w:rPr>
              <w:t>на проекта</w:t>
            </w:r>
            <w:r w:rsidR="000D5E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05EA" w:rsidRPr="00C9156B" w:rsidTr="00CD3AE6">
        <w:trPr>
          <w:trHeight w:val="1104"/>
        </w:trPr>
        <w:tc>
          <w:tcPr>
            <w:tcW w:w="294" w:type="pct"/>
            <w:vAlign w:val="center"/>
          </w:tcPr>
          <w:p w:rsidR="005A05EA" w:rsidRPr="00C9156B" w:rsidRDefault="005A05EA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5A05EA" w:rsidRPr="00C9156B" w:rsidRDefault="005A05EA" w:rsidP="005A0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pct"/>
            <w:vMerge/>
            <w:vAlign w:val="center"/>
          </w:tcPr>
          <w:p w:rsidR="005A05EA" w:rsidRPr="00C9156B" w:rsidRDefault="005A05EA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pct"/>
            <w:vAlign w:val="center"/>
          </w:tcPr>
          <w:p w:rsidR="005A05EA" w:rsidRPr="00C9156B" w:rsidRDefault="005A05EA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886">
              <w:rPr>
                <w:rFonts w:ascii="Times New Roman" w:hAnsi="Times New Roman" w:cs="Times New Roman"/>
                <w:sz w:val="24"/>
                <w:szCs w:val="24"/>
              </w:rPr>
              <w:t>В новаторския проект е планирана ясно формулирана цел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която е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относима към повече от една от специфичните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адресирани в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C915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СПРЗСР 2023 – 2027 г.</w:t>
              </w:r>
            </w:hyperlink>
          </w:p>
        </w:tc>
        <w:tc>
          <w:tcPr>
            <w:tcW w:w="454" w:type="pct"/>
            <w:vAlign w:val="center"/>
          </w:tcPr>
          <w:p w:rsidR="005A05EA" w:rsidRPr="00C9156B" w:rsidRDefault="005A05EA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A05EA" w:rsidRPr="00C9156B" w:rsidRDefault="005A05EA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86" w:rsidRPr="00C9156B" w:rsidTr="00CD3AE6">
        <w:trPr>
          <w:trHeight w:val="1152"/>
        </w:trPr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05E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Merge/>
            <w:vAlign w:val="center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pct"/>
            <w:vAlign w:val="center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новаторския проект са предвидени ясно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измерими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количествени или качествени показатели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за резултат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D041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проекта, обвързани с преодоляване на идентифицирания проблем (пряко приложение в практиката).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1886" w:rsidRPr="00C9156B" w:rsidTr="00CD3AE6">
        <w:trPr>
          <w:trHeight w:val="888"/>
        </w:trPr>
        <w:tc>
          <w:tcPr>
            <w:tcW w:w="294" w:type="pct"/>
            <w:vAlign w:val="center"/>
          </w:tcPr>
          <w:p w:rsidR="004F28F1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05E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Merge/>
            <w:vAlign w:val="center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pct"/>
            <w:vAlign w:val="center"/>
          </w:tcPr>
          <w:p w:rsidR="004F28F1" w:rsidRPr="00137B3E" w:rsidRDefault="004F28F1" w:rsidP="00137B3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7B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Обосновани са очакваните възможности за мултиплициране на иновативното решение към по-голям брой </w:t>
            </w:r>
            <w:r w:rsidR="00137B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заинтересовани лица</w:t>
            </w:r>
            <w:r w:rsidRPr="00137B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извън </w:t>
            </w:r>
            <w:r w:rsidR="00041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участниците в </w:t>
            </w:r>
            <w:r w:rsidRPr="00137B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оперативната група</w:t>
            </w:r>
            <w:r w:rsidR="00CD5335" w:rsidRPr="00137B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28F1" w:rsidRPr="00C9156B" w:rsidTr="00381AD5">
        <w:tc>
          <w:tcPr>
            <w:tcW w:w="5000" w:type="pct"/>
            <w:gridSpan w:val="4"/>
            <w:shd w:val="clear" w:color="auto" w:fill="C5E0B3" w:themeFill="accent6" w:themeFillTint="66"/>
          </w:tcPr>
          <w:p w:rsidR="004F28F1" w:rsidRPr="00AF11A9" w:rsidRDefault="004F28F1" w:rsidP="00AF11A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1A9">
              <w:rPr>
                <w:rFonts w:ascii="Times New Roman" w:hAnsi="Times New Roman" w:cs="Times New Roman"/>
                <w:b/>
                <w:sz w:val="24"/>
                <w:szCs w:val="24"/>
              </w:rPr>
              <w:t>Принос и очаквано въздействие на новаторския проект във връзка с</w:t>
            </w:r>
            <w:r w:rsidR="002B2F2A" w:rsidRPr="00AF11A9">
              <w:rPr>
                <w:rFonts w:ascii="Times New Roman" w:hAnsi="Times New Roman" w:cs="Times New Roman"/>
                <w:b/>
                <w:sz w:val="24"/>
                <w:szCs w:val="24"/>
              </w:rPr>
              <w:t>ъс</w:t>
            </w:r>
            <w:r w:rsidRPr="00AF1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заложените цели в Стратегическия план (10 т.)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Проекти с потенциал за иновации, насочени към подобряване на качеството на селскостопанските</w:t>
            </w:r>
          </w:p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продукти и</w:t>
            </w:r>
            <w:r w:rsidR="008133EC">
              <w:rPr>
                <w:rFonts w:ascii="Times New Roman" w:hAnsi="Times New Roman" w:cs="Times New Roman"/>
                <w:sz w:val="24"/>
                <w:szCs w:val="24"/>
              </w:rPr>
              <w:t>/или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намаляване на себестойността им, в т.ч. базирани на цифрови технологии</w:t>
            </w:r>
          </w:p>
        </w:tc>
        <w:tc>
          <w:tcPr>
            <w:tcW w:w="2857" w:type="pct"/>
            <w:vAlign w:val="center"/>
          </w:tcPr>
          <w:p w:rsidR="004F28F1" w:rsidRPr="00C9156B" w:rsidRDefault="004F28F1" w:rsidP="00CD3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Целта на проекта е свързана с повишаване на качеството на конкретен селскостопански продукт или </w:t>
            </w:r>
            <w:r w:rsidR="004339A3">
              <w:rPr>
                <w:rFonts w:ascii="Times New Roman" w:hAnsi="Times New Roman" w:cs="Times New Roman"/>
                <w:sz w:val="24"/>
                <w:szCs w:val="24"/>
              </w:rPr>
              <w:t xml:space="preserve">подобряване на производствен </w:t>
            </w:r>
            <w:r w:rsidR="002D257F" w:rsidRPr="00BE786D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r w:rsidR="002D257F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прилагане на практики за намаляване на себестойността </w:t>
            </w:r>
            <w:r w:rsidR="004339A3">
              <w:rPr>
                <w:rFonts w:ascii="Times New Roman" w:hAnsi="Times New Roman" w:cs="Times New Roman"/>
                <w:sz w:val="24"/>
                <w:szCs w:val="24"/>
              </w:rPr>
              <w:t>на селскостопански продукт</w:t>
            </w:r>
            <w:r w:rsidR="004339A3"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чрез прилагане на нов/и подход</w:t>
            </w:r>
            <w:r w:rsidR="004339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и за намаляване на разходите</w:t>
            </w:r>
            <w:r w:rsidR="004D6EEE">
              <w:rPr>
                <w:rFonts w:ascii="Times New Roman" w:hAnsi="Times New Roman" w:cs="Times New Roman"/>
                <w:sz w:val="24"/>
                <w:szCs w:val="24"/>
              </w:rPr>
              <w:t xml:space="preserve"> за производство и реализация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="004D6EEE">
              <w:rPr>
                <w:rFonts w:ascii="Times New Roman" w:hAnsi="Times New Roman" w:cs="Times New Roman"/>
                <w:sz w:val="24"/>
                <w:szCs w:val="24"/>
              </w:rPr>
              <w:t xml:space="preserve"> т.ч.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чрез използване на цифрови технологии*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Проекти, насочени към устойчивото развитие и ефективно управление на природните ресурси като вода, почва и въздух, и/или</w:t>
            </w:r>
          </w:p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свързани със защита на биологичното разнообразие, подобряване на екосистемните</w:t>
            </w:r>
          </w:p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услуги и опазване на местообитанията и ландшафта</w:t>
            </w:r>
          </w:p>
        </w:tc>
        <w:tc>
          <w:tcPr>
            <w:tcW w:w="2857" w:type="pct"/>
            <w:vAlign w:val="center"/>
          </w:tcPr>
          <w:p w:rsidR="004F28F1" w:rsidRPr="00111A1E" w:rsidRDefault="004F28F1" w:rsidP="00137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A1E">
              <w:rPr>
                <w:rFonts w:ascii="Times New Roman" w:hAnsi="Times New Roman" w:cs="Times New Roman"/>
                <w:sz w:val="24"/>
                <w:szCs w:val="24"/>
              </w:rPr>
              <w:t>Основната цел на проекта, подкрепена с конкретна дейност/и, е насочена към устойчивото развитие и ефективно управление на природните ресурси като вода, почва и въздух, и/или защита на биологичното разнообразие, подобряване на екосистемните услуги** и опазване на местообитанията и ландшафта, във връзка с идентифицираните в СПРЗСР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2023-2027 г.</w:t>
            </w:r>
            <w:r w:rsidRPr="00111A1E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потребности</w:t>
            </w:r>
            <w:r w:rsidRPr="00137B3E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Pr="00111A1E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към</w:t>
            </w:r>
            <w:r w:rsidRPr="00111A1E"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  <w:hyperlink r:id="rId9" w:history="1">
              <w:r w:rsidRPr="00111A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специфична цел 5</w:t>
              </w:r>
            </w:hyperlink>
            <w:r w:rsidRPr="00111A1E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A1E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или </w:t>
            </w:r>
            <w:hyperlink r:id="rId10" w:history="1">
              <w:r w:rsidRPr="00111A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специфична цел 6</w:t>
              </w:r>
            </w:hyperlink>
            <w:r w:rsidR="002D257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D6EEE"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  <w:r w:rsidR="002D257F"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чрез и</w:t>
            </w:r>
            <w:r w:rsidR="00B827D0">
              <w:rPr>
                <w:rFonts w:ascii="Times New Roman" w:hAnsi="Times New Roman" w:cs="Times New Roman"/>
                <w:sz w:val="24"/>
                <w:szCs w:val="24"/>
              </w:rPr>
              <w:t>зползване на цифрови технологии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F28F1" w:rsidRPr="00C9156B" w:rsidTr="00381AD5">
        <w:tc>
          <w:tcPr>
            <w:tcW w:w="5000" w:type="pct"/>
            <w:gridSpan w:val="4"/>
            <w:shd w:val="clear" w:color="auto" w:fill="C5E0B3" w:themeFill="accent6" w:themeFillTint="66"/>
          </w:tcPr>
          <w:p w:rsidR="004F28F1" w:rsidRPr="00C9156B" w:rsidRDefault="004F28F1" w:rsidP="00CD3AE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на участниците в оперативната група (</w:t>
            </w:r>
            <w:r w:rsidR="005A05EA"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339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05EA"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т.)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Align w:val="center"/>
          </w:tcPr>
          <w:p w:rsidR="004F28F1" w:rsidRPr="00C9156B" w:rsidRDefault="004F28F1" w:rsidP="002B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Оперативната група включва съветник и представител на науката</w:t>
            </w:r>
          </w:p>
        </w:tc>
        <w:tc>
          <w:tcPr>
            <w:tcW w:w="2857" w:type="pct"/>
            <w:vAlign w:val="center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Оперативната група включва като участници - консултантска организация/индивидуален съветник, с консултантски опит в сферата на селското/горско стопанство или храните и представител на науката***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" w:type="pct"/>
            <w:vAlign w:val="center"/>
          </w:tcPr>
          <w:p w:rsidR="004F28F1" w:rsidRPr="00C9156B" w:rsidRDefault="00DE0364" w:rsidP="00DE0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Align w:val="center"/>
          </w:tcPr>
          <w:p w:rsidR="004F28F1" w:rsidRPr="00C9156B" w:rsidRDefault="004F28F1" w:rsidP="002B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Оперативната група включва 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 xml:space="preserve">като партньор </w:t>
            </w:r>
            <w:r w:rsidR="00315058">
              <w:rPr>
                <w:rFonts w:ascii="Times New Roman" w:hAnsi="Times New Roman" w:cs="Times New Roman"/>
                <w:sz w:val="24"/>
                <w:szCs w:val="24"/>
              </w:rPr>
              <w:t xml:space="preserve">браншова организация </w:t>
            </w:r>
          </w:p>
        </w:tc>
        <w:tc>
          <w:tcPr>
            <w:tcW w:w="2857" w:type="pct"/>
          </w:tcPr>
          <w:p w:rsidR="004F28F1" w:rsidRPr="00C9156B" w:rsidRDefault="00766031" w:rsidP="00766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Оперативната група включва б</w:t>
            </w:r>
            <w:r w:rsidR="004F28F1" w:rsidRPr="00315058">
              <w:rPr>
                <w:rFonts w:ascii="Times New Roman" w:hAnsi="Times New Roman" w:cs="Times New Roman"/>
                <w:sz w:val="24"/>
                <w:szCs w:val="24"/>
              </w:rPr>
              <w:t>раншова организация за производство и прерабо</w:t>
            </w:r>
            <w:r w:rsidR="00137B3E" w:rsidRPr="00315058">
              <w:rPr>
                <w:rFonts w:ascii="Times New Roman" w:hAnsi="Times New Roman" w:cs="Times New Roman"/>
                <w:sz w:val="24"/>
                <w:szCs w:val="24"/>
              </w:rPr>
              <w:t>тка на селскостопански продукти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която за целите на процедурата</w:t>
            </w:r>
            <w:r w:rsidR="004F28F1" w:rsidRPr="00315058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F28F1" w:rsidRPr="00315058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 лице, учредено и регистрирано по реда на Закона за кооперациите или Закона за юридическите лица с нестопанска цел, което подпомага, насърчава, представлява и защитава интересите на членовете си пред органите на изпълнителната власт и местната администрация и пред други организации по въпроси от общ интерес. Браншовата организация е вписана като такава в устава и в търговския регистър и регистъра на юридическите лица с нестопанска цел или друг публичен регистър.</w:t>
            </w:r>
          </w:p>
        </w:tc>
        <w:tc>
          <w:tcPr>
            <w:tcW w:w="454" w:type="pct"/>
            <w:vAlign w:val="center"/>
          </w:tcPr>
          <w:p w:rsidR="004F28F1" w:rsidRPr="00C9156B" w:rsidRDefault="00DE0364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39A3" w:rsidRPr="00C9156B" w:rsidTr="00B56D5F">
        <w:trPr>
          <w:trHeight w:val="2208"/>
        </w:trPr>
        <w:tc>
          <w:tcPr>
            <w:tcW w:w="294" w:type="pct"/>
            <w:vAlign w:val="center"/>
          </w:tcPr>
          <w:p w:rsidR="004339A3" w:rsidRPr="00C9156B" w:rsidRDefault="004339A3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39A3" w:rsidRPr="00C9156B" w:rsidRDefault="004339A3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pct"/>
            <w:vAlign w:val="center"/>
          </w:tcPr>
          <w:p w:rsidR="004339A3" w:rsidRPr="00C9156B" w:rsidRDefault="004339A3" w:rsidP="00B56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Оперативната група включва най-малко двама зе</w:t>
            </w:r>
            <w:r w:rsidR="00B56D5F">
              <w:rPr>
                <w:rFonts w:ascii="Times New Roman" w:hAnsi="Times New Roman" w:cs="Times New Roman"/>
                <w:sz w:val="24"/>
                <w:szCs w:val="24"/>
              </w:rPr>
              <w:t>меделски стопани/горски стопани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или призната група/организация на производители</w:t>
            </w:r>
          </w:p>
        </w:tc>
        <w:tc>
          <w:tcPr>
            <w:tcW w:w="2857" w:type="pct"/>
            <w:shd w:val="clear" w:color="auto" w:fill="auto"/>
            <w:vAlign w:val="center"/>
          </w:tcPr>
          <w:p w:rsidR="004339A3" w:rsidRPr="000D5E43" w:rsidRDefault="004339A3" w:rsidP="00B56D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Оперативната група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включва най-малко двама земеделски</w:t>
            </w:r>
            <w:r w:rsidR="00B56D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B56D5F">
              <w:rPr>
                <w:rFonts w:ascii="Times New Roman" w:hAnsi="Times New Roman" w:cs="Times New Roman"/>
                <w:sz w:val="24"/>
                <w:szCs w:val="24"/>
              </w:rPr>
              <w:t xml:space="preserve">или двама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горски стопани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4339A3">
              <w:rPr>
                <w:rFonts w:ascii="Times New Roman" w:hAnsi="Times New Roman" w:cs="Times New Roman"/>
                <w:sz w:val="24"/>
                <w:szCs w:val="24"/>
              </w:rPr>
              <w:t>призната от министъра на земеделието и храните група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4339A3">
              <w:rPr>
                <w:rFonts w:ascii="Times New Roman" w:hAnsi="Times New Roman" w:cs="Times New Roman"/>
                <w:sz w:val="24"/>
                <w:szCs w:val="24"/>
              </w:rPr>
              <w:t>организация на производители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39A3" w:rsidRPr="000D5E43" w:rsidRDefault="004339A3" w:rsidP="00B56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:rsidR="004339A3" w:rsidRPr="007C3E1B" w:rsidRDefault="004339A3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E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339A3" w:rsidRPr="00CD3AE6" w:rsidRDefault="004339A3" w:rsidP="001C567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61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11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Align w:val="center"/>
          </w:tcPr>
          <w:p w:rsidR="004F28F1" w:rsidRPr="00C9156B" w:rsidRDefault="004F28F1" w:rsidP="002B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Оперативната група е създадена чрез подкрепа по първа стъпка</w:t>
            </w:r>
          </w:p>
        </w:tc>
        <w:tc>
          <w:tcPr>
            <w:tcW w:w="2857" w:type="pct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Оперативната група е създадена в резултат от сключен договор по интервенция II.Ж.1 „Подкрепа за оперативни групи в рамките на Европейското партньорство за иновации“ от Стратегически план за развитие на земеделието и селските райони на Република България за периода 2023-2027 г.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 xml:space="preserve"> и включва като участник водещ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партньор по процедура „Сформиране на оперативни групи (първа стъпка)“ от СПРЗСР 2023-2027 г. 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28F1" w:rsidRPr="00C9156B" w:rsidTr="00381AD5">
        <w:tc>
          <w:tcPr>
            <w:tcW w:w="5000" w:type="pct"/>
            <w:gridSpan w:val="4"/>
            <w:shd w:val="clear" w:color="auto" w:fill="C5E0B3" w:themeFill="accent6" w:themeFillTint="66"/>
            <w:vAlign w:val="center"/>
          </w:tcPr>
          <w:p w:rsidR="004F28F1" w:rsidRPr="00C9156B" w:rsidRDefault="004F28F1" w:rsidP="004339A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Популяризиране на резултатите (</w:t>
            </w:r>
            <w:r w:rsidR="005A05EA"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339A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A05EA"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т.)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137B3E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4.1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Align w:val="center"/>
          </w:tcPr>
          <w:p w:rsidR="004F28F1" w:rsidRPr="00C9156B" w:rsidRDefault="004F28F1" w:rsidP="0004188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 е </w:t>
            </w:r>
            <w:r w:rsidR="00041886">
              <w:rPr>
                <w:rFonts w:ascii="Times New Roman" w:hAnsi="Times New Roman" w:cs="Times New Roman"/>
                <w:sz w:val="24"/>
                <w:szCs w:val="24"/>
              </w:rPr>
              <w:t xml:space="preserve">широко обхватен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план за популяризиране на резултатите</w:t>
            </w:r>
            <w:r w:rsidR="00041886">
              <w:rPr>
                <w:rFonts w:ascii="Times New Roman" w:hAnsi="Times New Roman" w:cs="Times New Roman"/>
                <w:sz w:val="24"/>
                <w:szCs w:val="24"/>
              </w:rPr>
              <w:t xml:space="preserve"> от проекта</w:t>
            </w:r>
          </w:p>
        </w:tc>
        <w:tc>
          <w:tcPr>
            <w:tcW w:w="2857" w:type="pct"/>
            <w:vAlign w:val="center"/>
          </w:tcPr>
          <w:p w:rsidR="009B48E5" w:rsidRPr="00C9156B" w:rsidRDefault="004F28F1" w:rsidP="007C3E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В заявлението 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 xml:space="preserve">за подпомагане </w:t>
            </w:r>
            <w:r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4E5EE9"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 </w:t>
            </w:r>
            <w:r w:rsidR="00A4249D"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комуникационен план, включващ </w:t>
            </w:r>
            <w:r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съчетание от </w:t>
            </w:r>
            <w:r w:rsidRPr="007C3E1B">
              <w:rPr>
                <w:rFonts w:ascii="Times New Roman" w:hAnsi="Times New Roman" w:cs="Times New Roman"/>
                <w:b/>
                <w:sz w:val="24"/>
                <w:szCs w:val="24"/>
              </w:rPr>
              <w:t>дигитални</w:t>
            </w:r>
            <w:r w:rsidR="007C3E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="007C3E1B" w:rsidRPr="007C3E1B">
              <w:rPr>
                <w:rFonts w:ascii="Times New Roman" w:hAnsi="Times New Roman" w:cs="Times New Roman"/>
                <w:i/>
                <w:sz w:val="24"/>
                <w:szCs w:val="24"/>
              </w:rPr>
              <w:t>социални медии, имейл маркетинг, SEO (оптимизация за търсачка), PPC (плащане за реклама в търсачките), създаване и публикуване на видеа и др.</w:t>
            </w:r>
            <w:r w:rsidR="007C3E1B" w:rsidRPr="007C3E1B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)</w:t>
            </w:r>
            <w:r w:rsidR="00B11C85" w:rsidRPr="007C3E1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51C6C" w:rsidRPr="007C3E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C3E1B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традиционни</w:t>
            </w:r>
            <w:r w:rsidR="004E5EE9"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E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</w:t>
            </w:r>
            <w:r w:rsidR="007C3E1B" w:rsidRPr="007C3E1B">
              <w:rPr>
                <w:rFonts w:ascii="Times New Roman" w:hAnsi="Times New Roman" w:cs="Times New Roman"/>
                <w:i/>
                <w:sz w:val="24"/>
                <w:szCs w:val="24"/>
              </w:rPr>
              <w:t>публикации в печатни издания, ТВ и радио публикации, външна реклама – билбордове, плакати, др.</w:t>
            </w:r>
            <w:r w:rsidR="007C3E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 </w:t>
            </w:r>
            <w:r w:rsidR="00B11C85"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B11C85" w:rsidRPr="007C3E1B">
              <w:rPr>
                <w:rFonts w:ascii="Times New Roman" w:hAnsi="Times New Roman" w:cs="Times New Roman"/>
                <w:b/>
                <w:sz w:val="24"/>
                <w:szCs w:val="24"/>
              </w:rPr>
              <w:t>други</w:t>
            </w:r>
            <w:r w:rsidR="007C3E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="007C3E1B">
              <w:rPr>
                <w:rFonts w:ascii="Times New Roman" w:hAnsi="Times New Roman" w:cs="Times New Roman"/>
                <w:sz w:val="24"/>
                <w:szCs w:val="24"/>
              </w:rPr>
              <w:t xml:space="preserve">присъствени </w:t>
            </w:r>
            <w:r w:rsidR="007C3E1B" w:rsidRPr="00D51C6C">
              <w:rPr>
                <w:rFonts w:ascii="Times New Roman" w:hAnsi="Times New Roman" w:cs="Times New Roman"/>
                <w:sz w:val="24"/>
                <w:szCs w:val="24"/>
              </w:rPr>
              <w:t>събития, конференции, участие в изложения</w:t>
            </w:r>
            <w:r w:rsidR="007C3E1B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r w:rsidR="007C3E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 </w:t>
            </w:r>
            <w:r w:rsidRPr="00E0166A">
              <w:rPr>
                <w:rFonts w:ascii="Times New Roman" w:hAnsi="Times New Roman" w:cs="Times New Roman"/>
                <w:sz w:val="24"/>
                <w:szCs w:val="24"/>
              </w:rPr>
              <w:t>маркетингови подходи за разпространение на резултатите от проекта, които да станат достояние на по-широк кръг от заинтересовани страни, в</w:t>
            </w:r>
            <w:r w:rsidR="009465BD" w:rsidRPr="00E0166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9465BD"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т.ч. </w:t>
            </w:r>
            <w:r w:rsidR="00137B3E" w:rsidRPr="00E0166A">
              <w:rPr>
                <w:rFonts w:ascii="Times New Roman" w:hAnsi="Times New Roman" w:cs="Times New Roman"/>
                <w:sz w:val="24"/>
                <w:szCs w:val="24"/>
              </w:rPr>
              <w:t>уебсайт</w:t>
            </w:r>
            <w:r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B3E" w:rsidRPr="00E0166A">
              <w:rPr>
                <w:rFonts w:ascii="Times New Roman" w:hAnsi="Times New Roman" w:cs="Times New Roman"/>
                <w:sz w:val="24"/>
                <w:szCs w:val="24"/>
              </w:rPr>
              <w:t>на оперативната група.</w:t>
            </w:r>
          </w:p>
        </w:tc>
        <w:tc>
          <w:tcPr>
            <w:tcW w:w="454" w:type="pct"/>
            <w:vAlign w:val="center"/>
          </w:tcPr>
          <w:p w:rsidR="004F28F1" w:rsidRPr="00D51C6C" w:rsidRDefault="00A4249D" w:rsidP="004339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9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Align w:val="center"/>
          </w:tcPr>
          <w:p w:rsidR="004F28F1" w:rsidRPr="00C9156B" w:rsidRDefault="004F28F1" w:rsidP="002B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Предвидени са демонстрационни мероприятия</w:t>
            </w:r>
          </w:p>
        </w:tc>
        <w:tc>
          <w:tcPr>
            <w:tcW w:w="2857" w:type="pct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Предвидените дейности в заявлението за подпомагане включват 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 xml:space="preserve">най-малко 2 бр.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демонстрационни мероприятия в различни етапи от изпълнение на новаторския проект.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28F1" w:rsidRPr="00C9156B" w:rsidTr="00381AD5">
        <w:tc>
          <w:tcPr>
            <w:tcW w:w="5000" w:type="pct"/>
            <w:gridSpan w:val="4"/>
            <w:shd w:val="clear" w:color="auto" w:fill="C5E0B3" w:themeFill="accent6" w:themeFillTint="66"/>
            <w:vAlign w:val="center"/>
          </w:tcPr>
          <w:p w:rsidR="004F28F1" w:rsidRPr="00C9156B" w:rsidRDefault="004F28F1" w:rsidP="004339A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на риска (</w:t>
            </w:r>
            <w:r w:rsidR="004339A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т.)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Align w:val="center"/>
          </w:tcPr>
          <w:p w:rsidR="004F28F1" w:rsidRPr="00C9156B" w:rsidRDefault="004F28F1" w:rsidP="0004188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Представена е ясна обосновка за</w:t>
            </w:r>
            <w:r w:rsidRPr="00C9156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възможните предизвикателства в процеса на изпълнение на дейностите и постигане на очакваните резултати </w:t>
            </w:r>
          </w:p>
        </w:tc>
        <w:tc>
          <w:tcPr>
            <w:tcW w:w="2857" w:type="pct"/>
            <w:vAlign w:val="center"/>
          </w:tcPr>
          <w:p w:rsidR="004F28F1" w:rsidRPr="00C9156B" w:rsidRDefault="004F28F1" w:rsidP="000D5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Направен е </w:t>
            </w:r>
            <w:r w:rsidR="000D5E43">
              <w:rPr>
                <w:rFonts w:ascii="Times New Roman" w:hAnsi="Times New Roman" w:cs="Times New Roman"/>
                <w:sz w:val="24"/>
                <w:szCs w:val="24"/>
              </w:rPr>
              <w:t xml:space="preserve">детайлен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анализ на възможните предизвикателства за изпълнение на дейностите и начините за справяне с тях (напр. при отказ на някой от членовете на оперативната група, отказ на член на екипа, проблем с доставки на материали и консумативи и др.)</w:t>
            </w:r>
            <w:r w:rsidRPr="00C9156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Направена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преценка к</w:t>
            </w:r>
            <w:r w:rsidR="00041886">
              <w:rPr>
                <w:rFonts w:ascii="Times New Roman" w:hAnsi="Times New Roman" w:cs="Times New Roman"/>
                <w:sz w:val="24"/>
                <w:szCs w:val="24"/>
              </w:rPr>
              <w:t xml:space="preserve">акви са заплахите/ограниченията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напр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екологични, законодателни, географски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9A3" w:rsidRPr="00C9156B" w:rsidTr="00CD3AE6">
        <w:tc>
          <w:tcPr>
            <w:tcW w:w="294" w:type="pct"/>
            <w:vAlign w:val="center"/>
          </w:tcPr>
          <w:p w:rsidR="004339A3" w:rsidRPr="00C9156B" w:rsidRDefault="004339A3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395" w:type="pct"/>
            <w:vAlign w:val="center"/>
          </w:tcPr>
          <w:p w:rsidR="004339A3" w:rsidRPr="00C9156B" w:rsidRDefault="004339A3" w:rsidP="00041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Осигурена финансова обезпеченост за реализация на проекта</w:t>
            </w:r>
          </w:p>
        </w:tc>
        <w:tc>
          <w:tcPr>
            <w:tcW w:w="2857" w:type="pct"/>
            <w:vAlign w:val="center"/>
          </w:tcPr>
          <w:p w:rsidR="004339A3" w:rsidRPr="002D4513" w:rsidRDefault="004339A3" w:rsidP="000D5E4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Кандидатът доказва наличие на финансов ресурс в размер на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сто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размера на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заявените разходи за първа прогнозна година от изпълнение на плана</w:t>
            </w:r>
            <w:r w:rsidR="002D451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54" w:type="pct"/>
            <w:vAlign w:val="center"/>
          </w:tcPr>
          <w:p w:rsidR="004339A3" w:rsidRDefault="004339A3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39A3" w:rsidRPr="00C9156B" w:rsidTr="00CD3AE6">
        <w:trPr>
          <w:trHeight w:val="587"/>
        </w:trPr>
        <w:tc>
          <w:tcPr>
            <w:tcW w:w="294" w:type="pct"/>
            <w:vMerge w:val="restart"/>
            <w:vAlign w:val="center"/>
          </w:tcPr>
          <w:p w:rsidR="004339A3" w:rsidRPr="00C9156B" w:rsidRDefault="004339A3" w:rsidP="00CD3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1395" w:type="pct"/>
            <w:vMerge w:val="restart"/>
            <w:vAlign w:val="center"/>
          </w:tcPr>
          <w:p w:rsidR="004339A3" w:rsidRPr="00C9156B" w:rsidRDefault="004339A3" w:rsidP="0080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Опит в прилагането на проекти, свързани с иновации в сферата на селското/горското стопанство </w:t>
            </w:r>
          </w:p>
        </w:tc>
        <w:tc>
          <w:tcPr>
            <w:tcW w:w="2857" w:type="pct"/>
          </w:tcPr>
          <w:p w:rsidR="004339A3" w:rsidRPr="002D4513" w:rsidRDefault="004339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Най-малко един от участниците в оперативната група доказва опит </w:t>
            </w:r>
            <w:r w:rsidRPr="004339A3">
              <w:rPr>
                <w:rFonts w:ascii="Times New Roman" w:hAnsi="Times New Roman" w:cs="Times New Roman"/>
                <w:sz w:val="24"/>
                <w:szCs w:val="24"/>
              </w:rPr>
              <w:t xml:space="preserve">по внедряване на 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>иновативни решения в практиката</w:t>
            </w:r>
            <w:r w:rsidRPr="004339A3">
              <w:rPr>
                <w:rFonts w:ascii="Times New Roman" w:hAnsi="Times New Roman" w:cs="Times New Roman"/>
                <w:sz w:val="24"/>
                <w:szCs w:val="24"/>
              </w:rPr>
              <w:t xml:space="preserve"> и/или 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 xml:space="preserve"> в проект, свързан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 xml:space="preserve"> с иновации, фи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>нансиран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80354D">
              <w:rPr>
                <w:rFonts w:ascii="Times New Roman" w:hAnsi="Times New Roman" w:cs="Times New Roman"/>
                <w:sz w:val="24"/>
                <w:szCs w:val="24"/>
              </w:rPr>
              <w:t xml:space="preserve">ПРСР 2014-2020 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 xml:space="preserve">(подмярка 16.1) </w:t>
            </w:r>
            <w:r w:rsidR="0080354D">
              <w:rPr>
                <w:rFonts w:ascii="Times New Roman" w:hAnsi="Times New Roman" w:cs="Times New Roman"/>
                <w:sz w:val="24"/>
                <w:szCs w:val="24"/>
              </w:rPr>
              <w:t>или Хоризонт 2020 или Хоризонт Европа</w:t>
            </w:r>
            <w:r w:rsidR="002D451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54" w:type="pct"/>
            <w:vAlign w:val="center"/>
          </w:tcPr>
          <w:p w:rsidR="004339A3" w:rsidRPr="00C9156B" w:rsidRDefault="004339A3" w:rsidP="00433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9A3" w:rsidRPr="00C9156B" w:rsidTr="00CD3AE6">
        <w:trPr>
          <w:trHeight w:val="383"/>
        </w:trPr>
        <w:tc>
          <w:tcPr>
            <w:tcW w:w="294" w:type="pct"/>
            <w:vMerge/>
            <w:vAlign w:val="center"/>
          </w:tcPr>
          <w:p w:rsidR="004339A3" w:rsidRDefault="004339A3" w:rsidP="00433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pct"/>
            <w:vMerge/>
          </w:tcPr>
          <w:p w:rsidR="004339A3" w:rsidRDefault="004339A3" w:rsidP="002B2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pct"/>
          </w:tcPr>
          <w:p w:rsidR="004339A3" w:rsidRPr="002D4513" w:rsidRDefault="0080354D" w:rsidP="008035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Най-малко двама от участниците в оперативната група доказват опит </w:t>
            </w:r>
            <w:r w:rsidRPr="004339A3">
              <w:rPr>
                <w:rFonts w:ascii="Times New Roman" w:hAnsi="Times New Roman" w:cs="Times New Roman"/>
                <w:sz w:val="24"/>
                <w:szCs w:val="24"/>
              </w:rPr>
              <w:t xml:space="preserve">по внедряване на 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>иновативни решения в практиката</w:t>
            </w:r>
            <w:r w:rsidRPr="004339A3">
              <w:rPr>
                <w:rFonts w:ascii="Times New Roman" w:hAnsi="Times New Roman" w:cs="Times New Roman"/>
                <w:sz w:val="24"/>
                <w:szCs w:val="24"/>
              </w:rPr>
              <w:t xml:space="preserve"> и/или 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>участие в проект, свързан с иновации, финансиран</w:t>
            </w:r>
            <w:r w:rsidR="000E4355" w:rsidRPr="000E4355">
              <w:rPr>
                <w:rFonts w:ascii="Times New Roman" w:hAnsi="Times New Roman" w:cs="Times New Roman"/>
                <w:sz w:val="24"/>
                <w:szCs w:val="24"/>
              </w:rPr>
              <w:t xml:space="preserve"> по ПРСР 2014-2020 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 xml:space="preserve">(подмярка 16.1) </w:t>
            </w:r>
            <w:r w:rsidR="000E4355" w:rsidRPr="000E4355">
              <w:rPr>
                <w:rFonts w:ascii="Times New Roman" w:hAnsi="Times New Roman" w:cs="Times New Roman"/>
                <w:sz w:val="24"/>
                <w:szCs w:val="24"/>
              </w:rPr>
              <w:t>или Хоризонт 2020 или Хоризонт Европа</w:t>
            </w:r>
            <w:r w:rsidR="000E4355" w:rsidRPr="000E435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54" w:type="pct"/>
            <w:vAlign w:val="center"/>
          </w:tcPr>
          <w:p w:rsidR="004339A3" w:rsidRDefault="004339A3" w:rsidP="00433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28F1" w:rsidRPr="00C9156B" w:rsidTr="00CD3AE6">
        <w:tc>
          <w:tcPr>
            <w:tcW w:w="4546" w:type="pct"/>
            <w:gridSpan w:val="3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Максимален брой точки</w:t>
            </w:r>
          </w:p>
        </w:tc>
        <w:tc>
          <w:tcPr>
            <w:tcW w:w="454" w:type="pct"/>
            <w:vAlign w:val="center"/>
          </w:tcPr>
          <w:p w:rsidR="004F28F1" w:rsidRPr="00C9156B" w:rsidRDefault="004339A3" w:rsidP="000418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</w:tr>
    </w:tbl>
    <w:p w:rsidR="00AF11A9" w:rsidRDefault="00AF11A9" w:rsidP="00AF11A9">
      <w:pPr>
        <w:spacing w:before="40" w:after="40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:rsidR="00AF11A9" w:rsidRPr="00041886" w:rsidRDefault="00041886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AF11A9" w:rsidRPr="00041886">
        <w:rPr>
          <w:rFonts w:ascii="Times New Roman" w:eastAsia="Times New Roman" w:hAnsi="Times New Roman" w:cs="Times New Roman"/>
          <w:sz w:val="24"/>
          <w:szCs w:val="24"/>
        </w:rPr>
        <w:t>Минимален брой точки по критериите за подбор за финансиране на едно заявление за подпомагане – 35 т.</w:t>
      </w:r>
    </w:p>
    <w:p w:rsidR="00AF11A9" w:rsidRPr="009D3865" w:rsidRDefault="00041886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AF11A9" w:rsidRPr="009D3865">
        <w:rPr>
          <w:rFonts w:ascii="Times New Roman" w:eastAsia="Times New Roman" w:hAnsi="Times New Roman" w:cs="Times New Roman"/>
          <w:sz w:val="24"/>
          <w:szCs w:val="24"/>
        </w:rPr>
        <w:t>За заявления за подпомагане, получили еднакъв общ брой точки по критериите за подбор, за които е наличен частичен разполагаем бюджет, класирането се извършва в низходящ ред съобразно получ</w:t>
      </w:r>
      <w:r w:rsidR="00B827D0">
        <w:rPr>
          <w:rFonts w:ascii="Times New Roman" w:eastAsia="Times New Roman" w:hAnsi="Times New Roman" w:cs="Times New Roman"/>
          <w:sz w:val="24"/>
          <w:szCs w:val="24"/>
        </w:rPr>
        <w:t xml:space="preserve">ения общ брой точки по </w:t>
      </w:r>
      <w:r w:rsidR="00AF11A9" w:rsidRPr="009D3865">
        <w:rPr>
          <w:rFonts w:ascii="Times New Roman" w:eastAsia="Times New Roman" w:hAnsi="Times New Roman" w:cs="Times New Roman"/>
          <w:sz w:val="24"/>
          <w:szCs w:val="24"/>
        </w:rPr>
        <w:t>критериите за подбор</w:t>
      </w:r>
      <w:r w:rsidR="00B827D0">
        <w:rPr>
          <w:rFonts w:ascii="Times New Roman" w:eastAsia="Times New Roman" w:hAnsi="Times New Roman" w:cs="Times New Roman"/>
          <w:sz w:val="24"/>
          <w:szCs w:val="24"/>
        </w:rPr>
        <w:t>, включени в следните приоритети</w:t>
      </w:r>
      <w:r w:rsidR="00AF11A9" w:rsidRPr="009D386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F11A9" w:rsidRPr="00041886" w:rsidRDefault="00AF11A9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3865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041886">
        <w:rPr>
          <w:rFonts w:ascii="Times New Roman" w:hAnsi="Times New Roman" w:cs="Times New Roman"/>
          <w:sz w:val="24"/>
          <w:szCs w:val="24"/>
        </w:rPr>
        <w:t>Качество на новаторския план</w:t>
      </w:r>
      <w:r w:rsidRPr="0004188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11A9" w:rsidRPr="00041886" w:rsidRDefault="00AF11A9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6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041886">
        <w:rPr>
          <w:rFonts w:ascii="Times New Roman" w:hAnsi="Times New Roman" w:cs="Times New Roman"/>
          <w:sz w:val="24"/>
          <w:szCs w:val="24"/>
        </w:rPr>
        <w:t>Оценка на участниците в оперативната група</w:t>
      </w:r>
      <w:r w:rsidRPr="0004188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11A9" w:rsidRPr="00041886" w:rsidRDefault="00AF11A9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6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041886">
        <w:rPr>
          <w:rFonts w:ascii="Times New Roman" w:hAnsi="Times New Roman" w:cs="Times New Roman"/>
          <w:sz w:val="24"/>
          <w:szCs w:val="24"/>
        </w:rPr>
        <w:t>Принос и очаквано въздействие на новаторския проект във връзка със заложените цели в Стратегическия план</w:t>
      </w:r>
      <w:r w:rsidRPr="0004188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11A9" w:rsidRDefault="00AF11A9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3865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eastAsia="Times New Roman" w:hAnsi="Times New Roman" w:cs="Times New Roman"/>
          <w:sz w:val="24"/>
          <w:szCs w:val="24"/>
        </w:rPr>
        <w:t>Популяризиране на резултатите</w:t>
      </w:r>
      <w:r w:rsidR="00D210A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210A4" w:rsidRDefault="00D210A4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Оценка на риска.</w:t>
      </w:r>
    </w:p>
    <w:p w:rsidR="00AF11A9" w:rsidRPr="00AF11A9" w:rsidRDefault="00041886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AF11A9" w:rsidRPr="003130A1">
        <w:rPr>
          <w:rFonts w:ascii="Times New Roman" w:eastAsia="Times New Roman" w:hAnsi="Times New Roman" w:cs="Times New Roman"/>
          <w:sz w:val="24"/>
          <w:szCs w:val="24"/>
        </w:rPr>
        <w:t xml:space="preserve">Заявленията за подпомагане, получили еднакъв брой точки след класирането по реда на т.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F11A9" w:rsidRPr="003130A1">
        <w:rPr>
          <w:rFonts w:ascii="Times New Roman" w:eastAsia="Times New Roman" w:hAnsi="Times New Roman" w:cs="Times New Roman"/>
          <w:sz w:val="24"/>
          <w:szCs w:val="24"/>
        </w:rPr>
        <w:t xml:space="preserve"> се класират по реда на чл. 1</w:t>
      </w:r>
      <w:r w:rsidR="00AF11A9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11A9" w:rsidRPr="003130A1">
        <w:rPr>
          <w:rFonts w:ascii="Times New Roman" w:eastAsia="Times New Roman" w:hAnsi="Times New Roman" w:cs="Times New Roman"/>
          <w:sz w:val="24"/>
          <w:szCs w:val="24"/>
        </w:rPr>
        <w:t xml:space="preserve">, ал. </w:t>
      </w:r>
      <w:r w:rsidR="00AF11A9">
        <w:rPr>
          <w:rFonts w:ascii="Times New Roman" w:eastAsia="Times New Roman" w:hAnsi="Times New Roman" w:cs="Times New Roman"/>
          <w:sz w:val="24"/>
          <w:szCs w:val="24"/>
        </w:rPr>
        <w:t>1, т. 3</w:t>
      </w:r>
      <w:r w:rsidR="00AF11A9" w:rsidRPr="003130A1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AF11A9" w:rsidRPr="004B49AD">
        <w:rPr>
          <w:rFonts w:ascii="Times New Roman" w:hAnsi="Times New Roman" w:cs="Times New Roman"/>
          <w:sz w:val="24"/>
          <w:szCs w:val="24"/>
        </w:rPr>
        <w:t>Н</w:t>
      </w:r>
      <w:r w:rsidR="00AF11A9">
        <w:rPr>
          <w:rFonts w:ascii="Times New Roman" w:hAnsi="Times New Roman" w:cs="Times New Roman"/>
          <w:sz w:val="24"/>
          <w:szCs w:val="24"/>
        </w:rPr>
        <w:t>аредба</w:t>
      </w:r>
      <w:r w:rsidR="00AF11A9" w:rsidRPr="004B49AD">
        <w:rPr>
          <w:rFonts w:ascii="Times New Roman" w:hAnsi="Times New Roman" w:cs="Times New Roman"/>
          <w:sz w:val="24"/>
          <w:szCs w:val="24"/>
        </w:rPr>
        <w:t xml:space="preserve"> № 4 от 25 октомври 2024 г.</w:t>
      </w:r>
    </w:p>
    <w:p w:rsidR="00AF11A9" w:rsidRDefault="00AF11A9" w:rsidP="00B56D5F">
      <w:pPr>
        <w:spacing w:after="0" w:line="276" w:lineRule="auto"/>
        <w:ind w:left="-567" w:right="-1028"/>
        <w:jc w:val="both"/>
        <w:rPr>
          <w:rFonts w:ascii="Times New Roman" w:hAnsi="Times New Roman" w:cs="Times New Roman"/>
          <w:sz w:val="24"/>
          <w:szCs w:val="24"/>
        </w:rPr>
      </w:pPr>
    </w:p>
    <w:p w:rsidR="00AF11A9" w:rsidRDefault="00AF11A9" w:rsidP="00B56D5F">
      <w:pPr>
        <w:spacing w:after="0" w:line="276" w:lineRule="auto"/>
        <w:ind w:left="-567" w:right="-1028"/>
        <w:jc w:val="both"/>
        <w:rPr>
          <w:rFonts w:ascii="Times New Roman" w:hAnsi="Times New Roman" w:cs="Times New Roman"/>
          <w:sz w:val="24"/>
          <w:szCs w:val="24"/>
        </w:rPr>
      </w:pPr>
    </w:p>
    <w:p w:rsidR="002B2F2A" w:rsidRPr="002B2F2A" w:rsidRDefault="002B2F2A" w:rsidP="00B56D5F">
      <w:p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C9156B">
        <w:rPr>
          <w:rFonts w:ascii="Times New Roman" w:hAnsi="Times New Roman" w:cs="Times New Roman"/>
          <w:sz w:val="24"/>
          <w:szCs w:val="24"/>
        </w:rPr>
        <w:t>*</w:t>
      </w:r>
      <w:r w:rsidR="00AF11A9">
        <w:rPr>
          <w:rFonts w:ascii="Times New Roman" w:hAnsi="Times New Roman" w:cs="Times New Roman"/>
          <w:sz w:val="24"/>
          <w:szCs w:val="24"/>
        </w:rPr>
        <w:t xml:space="preserve"> </w:t>
      </w:r>
      <w:r w:rsidRPr="0057488C">
        <w:rPr>
          <w:rFonts w:ascii="Times New Roman" w:hAnsi="Times New Roman" w:cs="Times New Roman"/>
          <w:b/>
          <w:sz w:val="24"/>
          <w:szCs w:val="24"/>
        </w:rPr>
        <w:t>Цифровите технологии</w:t>
      </w:r>
      <w:r w:rsidRPr="002B2F2A">
        <w:rPr>
          <w:rFonts w:ascii="Times New Roman" w:hAnsi="Times New Roman" w:cs="Times New Roman"/>
          <w:sz w:val="24"/>
          <w:szCs w:val="24"/>
        </w:rPr>
        <w:t xml:space="preserve"> са съвкупност от хардуерни и софтуерни решения, които позволяват събиране, обработка, анализ и използване на данни за подобряване на производствените процеси, управлението на ресурсите, мониторинг, автоматизация и вземане на решения в </w:t>
      </w:r>
      <w:r w:rsidR="00AF11A9">
        <w:rPr>
          <w:rFonts w:ascii="Times New Roman" w:hAnsi="Times New Roman" w:cs="Times New Roman"/>
          <w:sz w:val="24"/>
          <w:szCs w:val="24"/>
        </w:rPr>
        <w:t>селското и горското стопанство</w:t>
      </w:r>
      <w:r w:rsidRPr="002B2F2A">
        <w:rPr>
          <w:rFonts w:ascii="Times New Roman" w:hAnsi="Times New Roman" w:cs="Times New Roman"/>
          <w:sz w:val="24"/>
          <w:szCs w:val="24"/>
        </w:rPr>
        <w:t>. Целта на прилагането на цифрови технологии е повишаване на ефективността, устойчивостта, проследимостта и конкурентосп</w:t>
      </w:r>
      <w:r w:rsidR="00AF11A9">
        <w:rPr>
          <w:rFonts w:ascii="Times New Roman" w:hAnsi="Times New Roman" w:cs="Times New Roman"/>
          <w:sz w:val="24"/>
          <w:szCs w:val="24"/>
        </w:rPr>
        <w:t>особността на селско стопанство или горското стопанство</w:t>
      </w:r>
      <w:r w:rsidRPr="002B2F2A">
        <w:rPr>
          <w:rFonts w:ascii="Times New Roman" w:hAnsi="Times New Roman" w:cs="Times New Roman"/>
          <w:sz w:val="24"/>
          <w:szCs w:val="24"/>
        </w:rPr>
        <w:t>, както и постигането на по-висока степен на автоматизация и дигитализация на процесите.</w:t>
      </w:r>
    </w:p>
    <w:p w:rsidR="00381AD5" w:rsidRDefault="00381AD5" w:rsidP="00B56D5F">
      <w:p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2F2A" w:rsidRPr="00381AD5" w:rsidRDefault="002B2F2A" w:rsidP="00B56D5F">
      <w:p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381AD5">
        <w:rPr>
          <w:rFonts w:ascii="Times New Roman" w:hAnsi="Times New Roman" w:cs="Times New Roman"/>
          <w:sz w:val="24"/>
          <w:szCs w:val="24"/>
        </w:rPr>
        <w:t xml:space="preserve">Примери за цифрови технологии: 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Глобални навигационни спътникови системи (GNSS/GPS);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Системи за прецизно земеделие;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Дистанционни сензори, дронове и сателитно наблюдение;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Софтуер за управление на стопанство (Farm Management Information Systems);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Интернет на нещата (IoT) устройства за мониторинг на почва, вода, климат и животни;</w:t>
      </w:r>
    </w:p>
    <w:p w:rsidR="00AF11A9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Автоматизирани и роботизирани машини и оборудване;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Цифрови платформи (вкл. на базата на блокчейн) за търговия, логистика и анализ на данни, както и проследимостта на тези процеси;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 xml:space="preserve">Системи за проследимост, електронни </w:t>
      </w:r>
      <w:r w:rsidR="008B1AB0" w:rsidRPr="00AF11A9">
        <w:rPr>
          <w:rFonts w:ascii="Times New Roman" w:hAnsi="Times New Roman" w:cs="Times New Roman"/>
          <w:i/>
          <w:sz w:val="24"/>
          <w:szCs w:val="24"/>
        </w:rPr>
        <w:t>дневници и електронна отчетност;</w:t>
      </w:r>
    </w:p>
    <w:p w:rsidR="00151B46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Изкуствен интелект и машинно обучение, когато се използват за анализ и оптимизация на агро-процеси.</w:t>
      </w:r>
    </w:p>
    <w:p w:rsidR="0057488C" w:rsidRDefault="0057488C" w:rsidP="00B56D5F">
      <w:p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</w:p>
    <w:p w:rsidR="006707BA" w:rsidRPr="002B2F2A" w:rsidRDefault="006707BA" w:rsidP="00B56D5F">
      <w:p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2B2F2A">
        <w:rPr>
          <w:rFonts w:ascii="Times New Roman" w:hAnsi="Times New Roman" w:cs="Times New Roman"/>
          <w:sz w:val="24"/>
          <w:szCs w:val="24"/>
        </w:rPr>
        <w:t>*</w:t>
      </w:r>
      <w:r w:rsidR="0068399F" w:rsidRPr="002B2F2A">
        <w:rPr>
          <w:rFonts w:ascii="Times New Roman" w:hAnsi="Times New Roman" w:cs="Times New Roman"/>
          <w:sz w:val="24"/>
          <w:szCs w:val="24"/>
        </w:rPr>
        <w:t>*</w:t>
      </w:r>
      <w:r w:rsidR="00AF11A9">
        <w:rPr>
          <w:rFonts w:ascii="Times New Roman" w:hAnsi="Times New Roman" w:cs="Times New Roman"/>
          <w:sz w:val="24"/>
          <w:szCs w:val="24"/>
        </w:rPr>
        <w:t xml:space="preserve"> </w:t>
      </w:r>
      <w:r w:rsidRPr="0057488C">
        <w:rPr>
          <w:rFonts w:ascii="Times New Roman" w:hAnsi="Times New Roman" w:cs="Times New Roman"/>
          <w:b/>
          <w:sz w:val="24"/>
          <w:szCs w:val="24"/>
        </w:rPr>
        <w:t>Екосистемните услуги</w:t>
      </w:r>
      <w:r w:rsidRPr="002B2F2A">
        <w:rPr>
          <w:rFonts w:ascii="Times New Roman" w:hAnsi="Times New Roman" w:cs="Times New Roman"/>
          <w:sz w:val="24"/>
          <w:szCs w:val="24"/>
        </w:rPr>
        <w:t xml:space="preserve"> са услугите, които осигурява дадена екосистема и от които зависят хората.</w:t>
      </w:r>
    </w:p>
    <w:p w:rsidR="00AF11A9" w:rsidRPr="00AF11A9" w:rsidRDefault="006707BA" w:rsidP="00B56D5F">
      <w:pPr>
        <w:pStyle w:val="ListParagraph"/>
        <w:numPr>
          <w:ilvl w:val="0"/>
          <w:numId w:val="13"/>
        </w:num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AF11A9">
        <w:rPr>
          <w:rFonts w:ascii="Times New Roman" w:hAnsi="Times New Roman" w:cs="Times New Roman"/>
          <w:sz w:val="24"/>
          <w:szCs w:val="24"/>
        </w:rPr>
        <w:t>Екосистемните услуги, от които се ползват хората, често се категоризират, както следва:</w:t>
      </w:r>
    </w:p>
    <w:p w:rsidR="006707BA" w:rsidRPr="00AF11A9" w:rsidRDefault="006707BA" w:rsidP="00B56D5F">
      <w:pPr>
        <w:pStyle w:val="ListParagraph"/>
        <w:numPr>
          <w:ilvl w:val="0"/>
          <w:numId w:val="13"/>
        </w:num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AF11A9">
        <w:rPr>
          <w:rFonts w:ascii="Times New Roman" w:hAnsi="Times New Roman" w:cs="Times New Roman"/>
          <w:sz w:val="24"/>
          <w:szCs w:val="24"/>
        </w:rPr>
        <w:t>материални услуги, като храна, вода, дървен материал, влакна и генетични ресурси;</w:t>
      </w:r>
    </w:p>
    <w:p w:rsidR="006707BA" w:rsidRPr="00AF11A9" w:rsidRDefault="006707BA" w:rsidP="00B56D5F">
      <w:pPr>
        <w:pStyle w:val="ListParagraph"/>
        <w:numPr>
          <w:ilvl w:val="0"/>
          <w:numId w:val="13"/>
        </w:num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AF11A9">
        <w:rPr>
          <w:rFonts w:ascii="Times New Roman" w:hAnsi="Times New Roman" w:cs="Times New Roman"/>
          <w:sz w:val="24"/>
          <w:szCs w:val="24"/>
        </w:rPr>
        <w:t>регулиращи услуги, като регулиране на климата, наводненията, заболяванията и качеството на водите;</w:t>
      </w:r>
    </w:p>
    <w:p w:rsidR="006707BA" w:rsidRPr="00AF11A9" w:rsidRDefault="006707BA" w:rsidP="00B56D5F">
      <w:pPr>
        <w:pStyle w:val="ListParagraph"/>
        <w:numPr>
          <w:ilvl w:val="0"/>
          <w:numId w:val="13"/>
        </w:num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AF11A9">
        <w:rPr>
          <w:rFonts w:ascii="Times New Roman" w:hAnsi="Times New Roman" w:cs="Times New Roman"/>
          <w:sz w:val="24"/>
          <w:szCs w:val="24"/>
        </w:rPr>
        <w:t>културни услуги, като отдих и екотуризъм;</w:t>
      </w:r>
    </w:p>
    <w:p w:rsidR="005E78F6" w:rsidRPr="00AF11A9" w:rsidRDefault="006707BA" w:rsidP="00B56D5F">
      <w:pPr>
        <w:pStyle w:val="ListParagraph"/>
        <w:numPr>
          <w:ilvl w:val="0"/>
          <w:numId w:val="13"/>
        </w:num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AF11A9">
        <w:rPr>
          <w:rFonts w:ascii="Times New Roman" w:hAnsi="Times New Roman" w:cs="Times New Roman"/>
          <w:sz w:val="24"/>
          <w:szCs w:val="24"/>
        </w:rPr>
        <w:t>поддържащи услуги, като почвообразуване, опрашване и кръговрат на хранителните вещества.</w:t>
      </w:r>
    </w:p>
    <w:p w:rsidR="0039152E" w:rsidRPr="0039152E" w:rsidRDefault="0039152E" w:rsidP="00B56D5F">
      <w:pPr>
        <w:spacing w:line="276" w:lineRule="auto"/>
        <w:ind w:right="-102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B9D" w:rsidRPr="00C9156B" w:rsidRDefault="0039152E" w:rsidP="00B56D5F">
      <w:pPr>
        <w:spacing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39152E">
        <w:rPr>
          <w:rFonts w:ascii="Times New Roman" w:hAnsi="Times New Roman" w:cs="Times New Roman"/>
          <w:b/>
          <w:sz w:val="24"/>
          <w:szCs w:val="24"/>
        </w:rPr>
        <w:t>***</w:t>
      </w:r>
      <w:r w:rsidR="00AF11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52E">
        <w:rPr>
          <w:rFonts w:ascii="Times New Roman" w:hAnsi="Times New Roman" w:cs="Times New Roman"/>
          <w:b/>
          <w:sz w:val="24"/>
          <w:szCs w:val="24"/>
        </w:rPr>
        <w:t>П</w:t>
      </w:r>
      <w:r w:rsidR="00633B9D" w:rsidRPr="0039152E">
        <w:rPr>
          <w:rFonts w:ascii="Times New Roman" w:hAnsi="Times New Roman" w:cs="Times New Roman"/>
          <w:b/>
          <w:sz w:val="24"/>
          <w:szCs w:val="24"/>
        </w:rPr>
        <w:t>редставили</w:t>
      </w:r>
      <w:r w:rsidR="00633B9D" w:rsidRPr="00C9156B">
        <w:rPr>
          <w:rFonts w:ascii="Times New Roman" w:hAnsi="Times New Roman" w:cs="Times New Roman"/>
          <w:sz w:val="24"/>
          <w:szCs w:val="24"/>
        </w:rPr>
        <w:t xml:space="preserve"> </w:t>
      </w:r>
      <w:r w:rsidR="00633B9D" w:rsidRPr="00AF11A9">
        <w:rPr>
          <w:rFonts w:ascii="Times New Roman" w:hAnsi="Times New Roman" w:cs="Times New Roman"/>
          <w:b/>
          <w:sz w:val="24"/>
          <w:szCs w:val="24"/>
        </w:rPr>
        <w:t>на науката</w:t>
      </w:r>
      <w:r w:rsidR="00633B9D" w:rsidRPr="00C9156B">
        <w:rPr>
          <w:rFonts w:ascii="Times New Roman" w:hAnsi="Times New Roman" w:cs="Times New Roman"/>
          <w:sz w:val="24"/>
          <w:szCs w:val="24"/>
        </w:rPr>
        <w:t xml:space="preserve"> могат да бъдат:</w:t>
      </w:r>
    </w:p>
    <w:p w:rsidR="00633B9D" w:rsidRDefault="00633B9D" w:rsidP="00B56D5F">
      <w:pPr>
        <w:pStyle w:val="ListParagraph"/>
        <w:numPr>
          <w:ilvl w:val="0"/>
          <w:numId w:val="14"/>
        </w:numPr>
        <w:spacing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C9156B">
        <w:rPr>
          <w:rFonts w:ascii="Times New Roman" w:hAnsi="Times New Roman" w:cs="Times New Roman"/>
          <w:sz w:val="24"/>
          <w:szCs w:val="24"/>
        </w:rPr>
        <w:t>Научни институти или опитни станции,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технологии, които са организации по Закона за Селскостопанската академия или Закона за Българската академия на науките, както и специализирани държавни структури в областта на науката и научните изследвания и анализа и оценката на риска по агрохранителната верига;</w:t>
      </w:r>
    </w:p>
    <w:p w:rsidR="00041886" w:rsidRPr="00C9156B" w:rsidRDefault="00041886" w:rsidP="00B56D5F">
      <w:pPr>
        <w:pStyle w:val="ListParagraph"/>
        <w:spacing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</w:p>
    <w:p w:rsidR="00633B9D" w:rsidRDefault="00633B9D" w:rsidP="00B56D5F">
      <w:pPr>
        <w:pStyle w:val="ListParagraph"/>
        <w:numPr>
          <w:ilvl w:val="0"/>
          <w:numId w:val="14"/>
        </w:numPr>
        <w:spacing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C9156B">
        <w:rPr>
          <w:rFonts w:ascii="Times New Roman" w:hAnsi="Times New Roman" w:cs="Times New Roman"/>
          <w:sz w:val="24"/>
          <w:szCs w:val="24"/>
        </w:rPr>
        <w:t>Висши училища, акредитирани по Закона за висшето образование с актуални акредитации по професионални направления „Растениевъдство“, „Растителна защита“, „Животновъдство“, „Ветеринарна медицина“, „Горско стопанство“, „Хранителни технологии“, „Биотехнологии“, „Науки за земята“</w:t>
      </w:r>
      <w:r w:rsidR="00E027FB" w:rsidRPr="00C9156B">
        <w:rPr>
          <w:rFonts w:ascii="Times New Roman" w:hAnsi="Times New Roman" w:cs="Times New Roman"/>
          <w:sz w:val="24"/>
          <w:szCs w:val="24"/>
        </w:rPr>
        <w:t xml:space="preserve">, </w:t>
      </w:r>
      <w:r w:rsidR="00E027FB" w:rsidRPr="00C9156B">
        <w:rPr>
          <w:rFonts w:ascii="Times New Roman" w:eastAsia="Times New Roman" w:hAnsi="Times New Roman" w:cs="Times New Roman"/>
          <w:noProof/>
          <w:sz w:val="24"/>
          <w:szCs w:val="24"/>
        </w:rPr>
        <w:t>„Икономика (специалност аграрен бизнес и екоиномика)“</w:t>
      </w:r>
      <w:r w:rsidRPr="00C9156B">
        <w:rPr>
          <w:rFonts w:ascii="Times New Roman" w:hAnsi="Times New Roman" w:cs="Times New Roman"/>
          <w:sz w:val="24"/>
          <w:szCs w:val="24"/>
        </w:rPr>
        <w:t xml:space="preserve"> и професионални гимназии в областта на селското стопанство</w:t>
      </w:r>
      <w:r w:rsidR="0039152E">
        <w:rPr>
          <w:rFonts w:ascii="Times New Roman" w:hAnsi="Times New Roman" w:cs="Times New Roman"/>
          <w:sz w:val="24"/>
          <w:szCs w:val="24"/>
        </w:rPr>
        <w:t>.</w:t>
      </w:r>
    </w:p>
    <w:sectPr w:rsidR="00633B9D" w:rsidSect="00137B3E">
      <w:headerReference w:type="even" r:id="rId11"/>
      <w:headerReference w:type="default" r:id="rId12"/>
      <w:headerReference w:type="first" r:id="rId13"/>
      <w:pgSz w:w="11906" w:h="16838"/>
      <w:pgMar w:top="851" w:right="1841" w:bottom="567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48D" w:rsidRDefault="0012448D" w:rsidP="00734B6F">
      <w:pPr>
        <w:spacing w:after="0" w:line="240" w:lineRule="auto"/>
      </w:pPr>
      <w:r>
        <w:separator/>
      </w:r>
    </w:p>
  </w:endnote>
  <w:endnote w:type="continuationSeparator" w:id="0">
    <w:p w:rsidR="0012448D" w:rsidRDefault="0012448D" w:rsidP="0073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48D" w:rsidRDefault="0012448D" w:rsidP="00734B6F">
      <w:pPr>
        <w:spacing w:after="0" w:line="240" w:lineRule="auto"/>
      </w:pPr>
      <w:r>
        <w:separator/>
      </w:r>
    </w:p>
  </w:footnote>
  <w:footnote w:type="continuationSeparator" w:id="0">
    <w:p w:rsidR="0012448D" w:rsidRDefault="0012448D" w:rsidP="0073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B6F" w:rsidRDefault="0012448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6894313" o:spid="_x0000_s2050" type="#_x0000_t136" style="position:absolute;margin-left:0;margin-top:0;width:418.05pt;height:209pt;rotation:315;z-index:-251655168;mso-position-horizontal:center;mso-position-horizontal-relative:margin;mso-position-vertical:center;mso-position-vertical-relative:margin" o:allowincell="f" fillcolor="#2e74b5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B6F" w:rsidRDefault="0012448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6894314" o:spid="_x0000_s2051" type="#_x0000_t136" style="position:absolute;margin-left:0;margin-top:0;width:418.05pt;height:209pt;rotation:315;z-index:-251653120;mso-position-horizontal:center;mso-position-horizontal-relative:margin;mso-position-vertical:center;mso-position-vertical-relative:margin" o:allowincell="f" fillcolor="#2e74b5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B6F" w:rsidRDefault="0012448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6894312" o:spid="_x0000_s2049" type="#_x0000_t136" style="position:absolute;margin-left:0;margin-top:0;width:418.05pt;height:209pt;rotation:315;z-index:-251657216;mso-position-horizontal:center;mso-position-horizontal-relative:margin;mso-position-vertical:center;mso-position-vertical-relative:margin" o:allowincell="f" fillcolor="#2e74b5 [2404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B2F46"/>
    <w:multiLevelType w:val="hybridMultilevel"/>
    <w:tmpl w:val="8D3EECFC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2644D14"/>
    <w:multiLevelType w:val="hybridMultilevel"/>
    <w:tmpl w:val="B7DABC68"/>
    <w:lvl w:ilvl="0" w:tplc="2DC42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F05B9"/>
    <w:multiLevelType w:val="hybridMultilevel"/>
    <w:tmpl w:val="698EE9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C7F36"/>
    <w:multiLevelType w:val="hybridMultilevel"/>
    <w:tmpl w:val="6DD4C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3350B"/>
    <w:multiLevelType w:val="hybridMultilevel"/>
    <w:tmpl w:val="471EC09A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39483ED1"/>
    <w:multiLevelType w:val="hybridMultilevel"/>
    <w:tmpl w:val="1BFC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E3B5C"/>
    <w:multiLevelType w:val="multilevel"/>
    <w:tmpl w:val="FC004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2306B23"/>
    <w:multiLevelType w:val="hybridMultilevel"/>
    <w:tmpl w:val="D6B8D760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47F965ED"/>
    <w:multiLevelType w:val="hybridMultilevel"/>
    <w:tmpl w:val="FA96F3B6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85308"/>
    <w:multiLevelType w:val="hybridMultilevel"/>
    <w:tmpl w:val="E566FF3C"/>
    <w:lvl w:ilvl="0" w:tplc="30A488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A5196F"/>
    <w:multiLevelType w:val="hybridMultilevel"/>
    <w:tmpl w:val="1584D0B2"/>
    <w:lvl w:ilvl="0" w:tplc="B10E0708">
      <w:start w:val="100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4031F8"/>
    <w:multiLevelType w:val="hybridMultilevel"/>
    <w:tmpl w:val="51E2DD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64F00"/>
    <w:multiLevelType w:val="hybridMultilevel"/>
    <w:tmpl w:val="EE024F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C0065"/>
    <w:multiLevelType w:val="hybridMultilevel"/>
    <w:tmpl w:val="597C40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34F74"/>
    <w:multiLevelType w:val="hybridMultilevel"/>
    <w:tmpl w:val="9F5E6B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10"/>
  </w:num>
  <w:num w:numId="8">
    <w:abstractNumId w:val="7"/>
  </w:num>
  <w:num w:numId="9">
    <w:abstractNumId w:val="4"/>
  </w:num>
  <w:num w:numId="10">
    <w:abstractNumId w:val="0"/>
  </w:num>
  <w:num w:numId="11">
    <w:abstractNumId w:val="1"/>
  </w:num>
  <w:num w:numId="12">
    <w:abstractNumId w:val="11"/>
  </w:num>
  <w:num w:numId="13">
    <w:abstractNumId w:val="12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3F"/>
    <w:rsid w:val="0000381D"/>
    <w:rsid w:val="00005548"/>
    <w:rsid w:val="00023C36"/>
    <w:rsid w:val="00041886"/>
    <w:rsid w:val="00072AEF"/>
    <w:rsid w:val="000B2D49"/>
    <w:rsid w:val="000B330A"/>
    <w:rsid w:val="000D5E43"/>
    <w:rsid w:val="000D74F3"/>
    <w:rsid w:val="000E4355"/>
    <w:rsid w:val="00106B16"/>
    <w:rsid w:val="00111A1E"/>
    <w:rsid w:val="0012448D"/>
    <w:rsid w:val="00137B3E"/>
    <w:rsid w:val="001417CF"/>
    <w:rsid w:val="001468AC"/>
    <w:rsid w:val="0015043A"/>
    <w:rsid w:val="00151B46"/>
    <w:rsid w:val="001602F8"/>
    <w:rsid w:val="00165305"/>
    <w:rsid w:val="00165939"/>
    <w:rsid w:val="001753EF"/>
    <w:rsid w:val="001840BE"/>
    <w:rsid w:val="001C2CE1"/>
    <w:rsid w:val="001D7837"/>
    <w:rsid w:val="001F0B25"/>
    <w:rsid w:val="00212B07"/>
    <w:rsid w:val="0021570C"/>
    <w:rsid w:val="00216E20"/>
    <w:rsid w:val="00235A88"/>
    <w:rsid w:val="0024066F"/>
    <w:rsid w:val="00251D75"/>
    <w:rsid w:val="00251DA8"/>
    <w:rsid w:val="002628EC"/>
    <w:rsid w:val="00265252"/>
    <w:rsid w:val="00272989"/>
    <w:rsid w:val="00272F7C"/>
    <w:rsid w:val="002967CB"/>
    <w:rsid w:val="002A11D9"/>
    <w:rsid w:val="002B2F2A"/>
    <w:rsid w:val="002C0860"/>
    <w:rsid w:val="002C15A6"/>
    <w:rsid w:val="002D0A86"/>
    <w:rsid w:val="002D257F"/>
    <w:rsid w:val="002D4513"/>
    <w:rsid w:val="002D7FE6"/>
    <w:rsid w:val="002E1129"/>
    <w:rsid w:val="002F5E14"/>
    <w:rsid w:val="002F7EC1"/>
    <w:rsid w:val="00301513"/>
    <w:rsid w:val="00302848"/>
    <w:rsid w:val="00313573"/>
    <w:rsid w:val="00315058"/>
    <w:rsid w:val="00321D67"/>
    <w:rsid w:val="00324B64"/>
    <w:rsid w:val="00343DB5"/>
    <w:rsid w:val="003446F0"/>
    <w:rsid w:val="0035698F"/>
    <w:rsid w:val="00364279"/>
    <w:rsid w:val="00373284"/>
    <w:rsid w:val="003757C4"/>
    <w:rsid w:val="00381AD5"/>
    <w:rsid w:val="00387DB9"/>
    <w:rsid w:val="0039152E"/>
    <w:rsid w:val="003A0D8A"/>
    <w:rsid w:val="003A3C0C"/>
    <w:rsid w:val="003B3FD4"/>
    <w:rsid w:val="003E2ED5"/>
    <w:rsid w:val="003E4345"/>
    <w:rsid w:val="003F2D73"/>
    <w:rsid w:val="00413A1B"/>
    <w:rsid w:val="00424DF5"/>
    <w:rsid w:val="00425DD1"/>
    <w:rsid w:val="00427AC2"/>
    <w:rsid w:val="004339A3"/>
    <w:rsid w:val="004524A1"/>
    <w:rsid w:val="00457893"/>
    <w:rsid w:val="004A3E27"/>
    <w:rsid w:val="004B18B8"/>
    <w:rsid w:val="004B528F"/>
    <w:rsid w:val="004D30D3"/>
    <w:rsid w:val="004D6EEE"/>
    <w:rsid w:val="004E3852"/>
    <w:rsid w:val="004E5EE9"/>
    <w:rsid w:val="004F28F1"/>
    <w:rsid w:val="005133DF"/>
    <w:rsid w:val="00537DEF"/>
    <w:rsid w:val="00545841"/>
    <w:rsid w:val="00560539"/>
    <w:rsid w:val="00571672"/>
    <w:rsid w:val="0057488C"/>
    <w:rsid w:val="005928E5"/>
    <w:rsid w:val="005A05EA"/>
    <w:rsid w:val="005B179C"/>
    <w:rsid w:val="005B1907"/>
    <w:rsid w:val="005E4808"/>
    <w:rsid w:val="005E78F6"/>
    <w:rsid w:val="005F5765"/>
    <w:rsid w:val="006009A4"/>
    <w:rsid w:val="00610606"/>
    <w:rsid w:val="00611436"/>
    <w:rsid w:val="00620D05"/>
    <w:rsid w:val="00622E82"/>
    <w:rsid w:val="00633AAC"/>
    <w:rsid w:val="00633B9D"/>
    <w:rsid w:val="006672E8"/>
    <w:rsid w:val="006707BA"/>
    <w:rsid w:val="00677168"/>
    <w:rsid w:val="0068399F"/>
    <w:rsid w:val="00694BA5"/>
    <w:rsid w:val="006972F1"/>
    <w:rsid w:val="006A164B"/>
    <w:rsid w:val="006A586D"/>
    <w:rsid w:val="006A5950"/>
    <w:rsid w:val="006D1C40"/>
    <w:rsid w:val="006D78C1"/>
    <w:rsid w:val="006F2CF2"/>
    <w:rsid w:val="00734213"/>
    <w:rsid w:val="007348BF"/>
    <w:rsid w:val="00734B6F"/>
    <w:rsid w:val="007463D8"/>
    <w:rsid w:val="0074650F"/>
    <w:rsid w:val="00766031"/>
    <w:rsid w:val="00766ABE"/>
    <w:rsid w:val="00766F44"/>
    <w:rsid w:val="00770CC8"/>
    <w:rsid w:val="00773F75"/>
    <w:rsid w:val="00777330"/>
    <w:rsid w:val="00783289"/>
    <w:rsid w:val="00785207"/>
    <w:rsid w:val="00790420"/>
    <w:rsid w:val="007969BE"/>
    <w:rsid w:val="007A1DCA"/>
    <w:rsid w:val="007A6B23"/>
    <w:rsid w:val="007B5E4A"/>
    <w:rsid w:val="007C3E1B"/>
    <w:rsid w:val="007E2D18"/>
    <w:rsid w:val="007F0024"/>
    <w:rsid w:val="007F19F7"/>
    <w:rsid w:val="007F51B5"/>
    <w:rsid w:val="0080354D"/>
    <w:rsid w:val="00806102"/>
    <w:rsid w:val="008133EC"/>
    <w:rsid w:val="00814DF7"/>
    <w:rsid w:val="00826622"/>
    <w:rsid w:val="008269CE"/>
    <w:rsid w:val="00830091"/>
    <w:rsid w:val="00830D17"/>
    <w:rsid w:val="0083183F"/>
    <w:rsid w:val="00832FDE"/>
    <w:rsid w:val="00842350"/>
    <w:rsid w:val="00844371"/>
    <w:rsid w:val="00846ABE"/>
    <w:rsid w:val="00866A08"/>
    <w:rsid w:val="0087775A"/>
    <w:rsid w:val="008870C3"/>
    <w:rsid w:val="0089539D"/>
    <w:rsid w:val="008A0F25"/>
    <w:rsid w:val="008B1AB0"/>
    <w:rsid w:val="008B60E8"/>
    <w:rsid w:val="008C3FFE"/>
    <w:rsid w:val="008D0419"/>
    <w:rsid w:val="008D0B1F"/>
    <w:rsid w:val="008D25EF"/>
    <w:rsid w:val="008D70AB"/>
    <w:rsid w:val="008E2E67"/>
    <w:rsid w:val="008F75F0"/>
    <w:rsid w:val="00905769"/>
    <w:rsid w:val="0091055B"/>
    <w:rsid w:val="009343AE"/>
    <w:rsid w:val="009465BD"/>
    <w:rsid w:val="009601F9"/>
    <w:rsid w:val="009614E8"/>
    <w:rsid w:val="00984B00"/>
    <w:rsid w:val="00993004"/>
    <w:rsid w:val="00995D43"/>
    <w:rsid w:val="00997DB7"/>
    <w:rsid w:val="009B48E5"/>
    <w:rsid w:val="009B7E8F"/>
    <w:rsid w:val="009D6340"/>
    <w:rsid w:val="009E051A"/>
    <w:rsid w:val="009F1D0C"/>
    <w:rsid w:val="009F4D23"/>
    <w:rsid w:val="00A040B6"/>
    <w:rsid w:val="00A2509A"/>
    <w:rsid w:val="00A4249D"/>
    <w:rsid w:val="00A6546F"/>
    <w:rsid w:val="00A810B0"/>
    <w:rsid w:val="00A86F4F"/>
    <w:rsid w:val="00A87BBA"/>
    <w:rsid w:val="00A95093"/>
    <w:rsid w:val="00AA41F5"/>
    <w:rsid w:val="00AA504C"/>
    <w:rsid w:val="00AD4B6D"/>
    <w:rsid w:val="00AF0E68"/>
    <w:rsid w:val="00AF11A9"/>
    <w:rsid w:val="00B00CD0"/>
    <w:rsid w:val="00B02CA3"/>
    <w:rsid w:val="00B11C85"/>
    <w:rsid w:val="00B41E54"/>
    <w:rsid w:val="00B50000"/>
    <w:rsid w:val="00B53B88"/>
    <w:rsid w:val="00B56D5F"/>
    <w:rsid w:val="00B827D0"/>
    <w:rsid w:val="00B97C97"/>
    <w:rsid w:val="00BA58D0"/>
    <w:rsid w:val="00BB3EAF"/>
    <w:rsid w:val="00BD44E6"/>
    <w:rsid w:val="00BD7B71"/>
    <w:rsid w:val="00BE0262"/>
    <w:rsid w:val="00BE2FE1"/>
    <w:rsid w:val="00BE42AD"/>
    <w:rsid w:val="00BE786D"/>
    <w:rsid w:val="00BF5FD5"/>
    <w:rsid w:val="00C12AF0"/>
    <w:rsid w:val="00C14CF1"/>
    <w:rsid w:val="00C26E3E"/>
    <w:rsid w:val="00C31551"/>
    <w:rsid w:val="00C31AA1"/>
    <w:rsid w:val="00C42C84"/>
    <w:rsid w:val="00C64D95"/>
    <w:rsid w:val="00C74131"/>
    <w:rsid w:val="00C834EF"/>
    <w:rsid w:val="00C9156B"/>
    <w:rsid w:val="00C9383F"/>
    <w:rsid w:val="00CA4823"/>
    <w:rsid w:val="00CA55FA"/>
    <w:rsid w:val="00CA6D64"/>
    <w:rsid w:val="00CC0816"/>
    <w:rsid w:val="00CD1C29"/>
    <w:rsid w:val="00CD3AE6"/>
    <w:rsid w:val="00CD5335"/>
    <w:rsid w:val="00CF2630"/>
    <w:rsid w:val="00D03FDB"/>
    <w:rsid w:val="00D05ACA"/>
    <w:rsid w:val="00D210A4"/>
    <w:rsid w:val="00D221D1"/>
    <w:rsid w:val="00D36B87"/>
    <w:rsid w:val="00D51C6C"/>
    <w:rsid w:val="00D655E3"/>
    <w:rsid w:val="00D75C25"/>
    <w:rsid w:val="00D83459"/>
    <w:rsid w:val="00D868A9"/>
    <w:rsid w:val="00DA20AC"/>
    <w:rsid w:val="00DD3E82"/>
    <w:rsid w:val="00DE0364"/>
    <w:rsid w:val="00DE5278"/>
    <w:rsid w:val="00DF2CCC"/>
    <w:rsid w:val="00DF5FB7"/>
    <w:rsid w:val="00E0166A"/>
    <w:rsid w:val="00E027FB"/>
    <w:rsid w:val="00E14D92"/>
    <w:rsid w:val="00E32868"/>
    <w:rsid w:val="00E34210"/>
    <w:rsid w:val="00E41F8A"/>
    <w:rsid w:val="00E52687"/>
    <w:rsid w:val="00E546F9"/>
    <w:rsid w:val="00E65EA1"/>
    <w:rsid w:val="00E952AB"/>
    <w:rsid w:val="00EA4BA2"/>
    <w:rsid w:val="00EB45C3"/>
    <w:rsid w:val="00EB53B3"/>
    <w:rsid w:val="00EB5F39"/>
    <w:rsid w:val="00ED5FC1"/>
    <w:rsid w:val="00EE7110"/>
    <w:rsid w:val="00F12CCA"/>
    <w:rsid w:val="00F210A1"/>
    <w:rsid w:val="00F22B96"/>
    <w:rsid w:val="00F26E46"/>
    <w:rsid w:val="00F26E63"/>
    <w:rsid w:val="00F52DE3"/>
    <w:rsid w:val="00F62367"/>
    <w:rsid w:val="00F743AA"/>
    <w:rsid w:val="00F77C5D"/>
    <w:rsid w:val="00F908DF"/>
    <w:rsid w:val="00F91E75"/>
    <w:rsid w:val="00FA14E9"/>
    <w:rsid w:val="00FC1454"/>
    <w:rsid w:val="00FD1487"/>
    <w:rsid w:val="00FD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C1AB804"/>
  <w15:chartTrackingRefBased/>
  <w15:docId w15:val="{FB75A6D4-4D39-4E35-A68C-2C58BBE3A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3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04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72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29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29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2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29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98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868A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7DB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B6F"/>
  </w:style>
  <w:style w:type="paragraph" w:styleId="Footer">
    <w:name w:val="footer"/>
    <w:basedOn w:val="Normal"/>
    <w:link w:val="FooterChar"/>
    <w:uiPriority w:val="99"/>
    <w:unhideWhenUsed/>
    <w:rsid w:val="0073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2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2023.bg/index.php/bg/sprzsr-bg/cel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p2023.bg/index.php/bg/sprzsr-bg/celi/specificna-cel-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p2023.bg/index.php/bg/sprzsr-bg/celi/specificna-cel-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A4513-7754-41B9-B59D-ACF62B244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1554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24</cp:revision>
  <dcterms:created xsi:type="dcterms:W3CDTF">2025-08-18T11:59:00Z</dcterms:created>
  <dcterms:modified xsi:type="dcterms:W3CDTF">2025-08-20T07:45:00Z</dcterms:modified>
</cp:coreProperties>
</file>